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33" w:rsidRDefault="00826633" w:rsidP="00826633">
      <w:pPr>
        <w:spacing w:after="0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826633" w:rsidTr="00826633">
        <w:trPr>
          <w:trHeight w:val="907"/>
        </w:trPr>
        <w:tc>
          <w:tcPr>
            <w:tcW w:w="9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33" w:rsidRDefault="00826633">
            <w:pPr>
              <w:ind w:right="3542"/>
              <w:jc w:val="center"/>
              <w:rPr>
                <w:caps/>
                <w:sz w:val="26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6720" cy="518160"/>
                  <wp:effectExtent l="0" t="0" r="0" b="0"/>
                  <wp:docPr id="1" name="Picture 1" descr="Description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633" w:rsidRDefault="00826633" w:rsidP="00826633">
      <w:pPr>
        <w:spacing w:after="0"/>
        <w:ind w:right="3413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</w:rPr>
        <w:t>Republika Hrvatska</w:t>
      </w:r>
    </w:p>
    <w:p w:rsidR="00826633" w:rsidRDefault="00826633" w:rsidP="00826633">
      <w:pPr>
        <w:spacing w:after="0"/>
        <w:ind w:right="3413"/>
        <w:jc w:val="center"/>
        <w:rPr>
          <w:rFonts w:ascii="Times New Roman" w:hAnsi="Times New Roman"/>
        </w:rPr>
      </w:pPr>
      <w:r>
        <w:rPr>
          <w:rFonts w:ascii="Times New Roman" w:hAnsi="Times New Roman"/>
          <w:caps/>
        </w:rPr>
        <w:t>Grad Zagreb</w:t>
      </w:r>
    </w:p>
    <w:p w:rsidR="00826633" w:rsidRDefault="00826633" w:rsidP="00826633">
      <w:pPr>
        <w:spacing w:after="0"/>
        <w:ind w:right="34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826633" w:rsidRDefault="00826633" w:rsidP="00826633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826633" w:rsidRDefault="00826633" w:rsidP="00826633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826633" w:rsidRDefault="00826633" w:rsidP="00826633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826633" w:rsidRDefault="00826633" w:rsidP="00826633">
      <w:pPr>
        <w:spacing w:after="0"/>
        <w:ind w:right="34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26633" w:rsidRDefault="00826633" w:rsidP="008266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/17-005/6</w:t>
      </w:r>
    </w:p>
    <w:p w:rsidR="00826633" w:rsidRDefault="00826633" w:rsidP="008266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251-13-21-1/035-17-5</w:t>
      </w:r>
    </w:p>
    <w:p w:rsidR="00826633" w:rsidRDefault="00826633" w:rsidP="00826633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13.2.2017.</w:t>
      </w:r>
    </w:p>
    <w:p w:rsidR="00826633" w:rsidRDefault="00826633" w:rsidP="00826633">
      <w:pPr>
        <w:spacing w:after="0"/>
        <w:ind w:right="5386"/>
        <w:rPr>
          <w:rFonts w:ascii="Times New Roman" w:hAnsi="Times New Roman"/>
          <w:lang w:val="pl-PL"/>
        </w:rPr>
      </w:pPr>
    </w:p>
    <w:p w:rsidR="00826633" w:rsidRDefault="00826633" w:rsidP="00826633">
      <w:pPr>
        <w:spacing w:after="0"/>
        <w:ind w:right="5386"/>
        <w:rPr>
          <w:rFonts w:ascii="Times New Roman" w:hAnsi="Times New Roman"/>
          <w:lang w:val="pl-PL"/>
        </w:rPr>
      </w:pPr>
    </w:p>
    <w:p w:rsidR="00826633" w:rsidRDefault="00826633" w:rsidP="008266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Gradski ured za prostorno uređenje, izgradnju Grada, graditeljstvo, komunalne poslove i promet, Odjel za prostorno uređenje, Središnji odsjek za prostorno uređenje, na temelju čl. 95. Zakona o općem upravnom postupku (Narodne novine, br.47/09), u postupku donošenja rješenja o utvrđivanju građevne čestice koji se vodi po zahtjevu Mladena </w:t>
      </w:r>
      <w:proofErr w:type="spellStart"/>
      <w:r>
        <w:rPr>
          <w:rFonts w:ascii="Times New Roman" w:hAnsi="Times New Roman" w:cs="Times New Roman"/>
        </w:rPr>
        <w:t>Malčića</w:t>
      </w:r>
      <w:proofErr w:type="spellEnd"/>
      <w:r>
        <w:rPr>
          <w:rFonts w:ascii="Times New Roman" w:hAnsi="Times New Roman" w:cs="Times New Roman"/>
        </w:rPr>
        <w:t xml:space="preserve"> iz Zagreba, Kružna 2A,</w:t>
      </w: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Z I V A</w:t>
      </w:r>
    </w:p>
    <w:p w:rsidR="00826633" w:rsidRDefault="00826633" w:rsidP="008266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vlasnike i nositelje drugih stvarnih prava na nekretninama oznake k.č.br. 5069, 5070/1, 5070/2, 5070/3, 5071, 5072/1, sve k.o. </w:t>
      </w:r>
      <w:proofErr w:type="spellStart"/>
      <w:r>
        <w:rPr>
          <w:rFonts w:ascii="Times New Roman" w:hAnsi="Times New Roman" w:cs="Times New Roman"/>
        </w:rPr>
        <w:t>Čučerje</w:t>
      </w:r>
      <w:proofErr w:type="spellEnd"/>
      <w:r>
        <w:rPr>
          <w:rFonts w:ascii="Times New Roman" w:hAnsi="Times New Roman" w:cs="Times New Roman"/>
        </w:rPr>
        <w:t xml:space="preserve">, u Zagrebu, od kojih se, u postupku donošenja rješenja o utvrđivanju građevne čestice povodom zahtjeva Mladena </w:t>
      </w:r>
      <w:proofErr w:type="spellStart"/>
      <w:r>
        <w:rPr>
          <w:rFonts w:ascii="Times New Roman" w:hAnsi="Times New Roman" w:cs="Times New Roman"/>
        </w:rPr>
        <w:t>Malčića</w:t>
      </w:r>
      <w:proofErr w:type="spellEnd"/>
      <w:r>
        <w:rPr>
          <w:rFonts w:ascii="Times New Roman" w:hAnsi="Times New Roman" w:cs="Times New Roman"/>
        </w:rPr>
        <w:t xml:space="preserve"> iz Zagreba, Kružna 2A, predlaže određivanje građevne čestice za stambenu zgradu izgrađenu na k.č.br. 5069, 5070/1, 5070/2, 5070/3, 5071, 5072/1, sve k.o. </w:t>
      </w:r>
      <w:proofErr w:type="spellStart"/>
      <w:r>
        <w:rPr>
          <w:rFonts w:ascii="Times New Roman" w:hAnsi="Times New Roman" w:cs="Times New Roman"/>
        </w:rPr>
        <w:t>Čučerje</w:t>
      </w:r>
      <w:proofErr w:type="spellEnd"/>
      <w:r>
        <w:rPr>
          <w:rFonts w:ascii="Times New Roman" w:hAnsi="Times New Roman" w:cs="Times New Roman"/>
        </w:rPr>
        <w:t>, u Zagrebu, da</w:t>
      </w: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dan </w:t>
      </w:r>
      <w:r>
        <w:rPr>
          <w:rFonts w:ascii="Times New Roman" w:hAnsi="Times New Roman" w:cs="Times New Roman"/>
          <w:b/>
          <w:bCs/>
        </w:rPr>
        <w:t>2.3.2017</w:t>
      </w:r>
      <w:r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  <w:b/>
          <w:bCs/>
        </w:rPr>
        <w:t>u 10:00</w:t>
      </w:r>
      <w:r>
        <w:rPr>
          <w:rFonts w:ascii="Times New Roman" w:hAnsi="Times New Roman" w:cs="Times New Roman"/>
        </w:rPr>
        <w:t xml:space="preserve"> sati u zgradi Gradske uprave Grada Zagreba, Trg Stjepana Radića 1</w:t>
      </w:r>
      <w:r>
        <w:rPr>
          <w:rFonts w:ascii="Times New Roman" w:hAnsi="Times New Roman" w:cs="Times New Roman"/>
          <w:b/>
          <w:bCs/>
        </w:rPr>
        <w:t>, u sobi 127/I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: 610-1127), izvrše uvid u prijedlog oblika i veličine građevne čestice za predmetnu zgradu te radi izjašnjenja na isti. </w:t>
      </w: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odazove ovom pozivu dužna je dokazati svojstvo stranke. Pozvani se pozivu mogu odazvati osobno ili putem opunomoćenika koji na uvid treba dostaviti i punomoć za zastupanje.</w:t>
      </w: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Neodazivanje ovom pozivu ne sprječava donošenje rješenja o utvrđivanju građevne čestice, a istom će se smatrati da je stranci pružena mogućnost uvida u spis i očitovanja u svezi istog.</w:t>
      </w: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poziv se smatra dostavljenim istekom osmoga dana od dana javne objave. </w:t>
      </w:r>
      <w:r>
        <w:rPr>
          <w:rFonts w:ascii="Times New Roman" w:hAnsi="Times New Roman" w:cs="Times New Roman"/>
        </w:rPr>
        <w:tab/>
      </w: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Viši upravni referent</w:t>
      </w:r>
    </w:p>
    <w:p w:rsidR="00826633" w:rsidRDefault="00826633" w:rsidP="00826633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Baturina, struč.spec.ing.građ.</w:t>
      </w: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633" w:rsidRDefault="00826633" w:rsidP="008266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826633" w:rsidRDefault="00826633" w:rsidP="008266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Oglasna ploča, ovdje</w:t>
      </w:r>
    </w:p>
    <w:p w:rsidR="00772222" w:rsidRDefault="00826633" w:rsidP="00826633">
      <w:r>
        <w:rPr>
          <w:rFonts w:ascii="Times New Roman" w:hAnsi="Times New Roman" w:cs="Times New Roman"/>
        </w:rPr>
        <w:t>Web stranice Grada Zagreba</w:t>
      </w:r>
      <w:bookmarkStart w:id="0" w:name="_GoBack"/>
      <w:bookmarkEnd w:id="0"/>
    </w:p>
    <w:sectPr w:rsidR="0077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512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33"/>
    <w:rsid w:val="00772222"/>
    <w:rsid w:val="0082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3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33"/>
    <w:rPr>
      <w:rFonts w:ascii="Tahoma" w:eastAsiaTheme="minorEastAsi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3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33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cp:lastPrinted>2017-02-13T13:12:00Z</cp:lastPrinted>
  <dcterms:created xsi:type="dcterms:W3CDTF">2017-02-13T13:12:00Z</dcterms:created>
  <dcterms:modified xsi:type="dcterms:W3CDTF">2017-02-13T13:14:00Z</dcterms:modified>
</cp:coreProperties>
</file>